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5B56B2" w:rsidRDefault="00D62D5D" w:rsidP="005B56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0106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DYSLALIA </w:t>
            </w:r>
            <w:r w:rsidR="00973C0D">
              <w:rPr>
                <w:b/>
                <w:sz w:val="24"/>
                <w:szCs w:val="24"/>
              </w:rPr>
              <w:t>– PODSTAWY TEORETYCZNE, DIAGNOZA I TERAPIA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 /</w:t>
            </w:r>
            <w:r w:rsidR="002D46AB">
              <w:rPr>
                <w:sz w:val="24"/>
                <w:szCs w:val="24"/>
              </w:rPr>
              <w:t>44</w:t>
            </w:r>
            <w:r w:rsidR="001B3C32">
              <w:rPr>
                <w:sz w:val="24"/>
                <w:szCs w:val="24"/>
              </w:rPr>
              <w:t>- 1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847FB2" w:rsidP="005B56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5A1301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B216F5" w:rsidRDefault="00847FB2" w:rsidP="00D62D5D">
            <w:pPr>
              <w:rPr>
                <w:sz w:val="24"/>
                <w:szCs w:val="24"/>
              </w:rPr>
            </w:pPr>
            <w:r w:rsidRPr="00B216F5">
              <w:rPr>
                <w:sz w:val="24"/>
                <w:szCs w:val="24"/>
              </w:rPr>
              <w:t>Dr Iwona Kijowska</w:t>
            </w:r>
            <w:r w:rsidR="00B216F5" w:rsidRPr="00B216F5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B216F5" w:rsidRDefault="00847FB2" w:rsidP="00102E38">
            <w:pPr>
              <w:rPr>
                <w:sz w:val="24"/>
                <w:szCs w:val="24"/>
              </w:rPr>
            </w:pPr>
            <w:r w:rsidRPr="00B216F5">
              <w:rPr>
                <w:sz w:val="24"/>
                <w:szCs w:val="24"/>
              </w:rPr>
              <w:t>Dr Iwona Kijowska</w:t>
            </w:r>
            <w:r w:rsidR="00B216F5" w:rsidRPr="00B216F5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014902" w:rsidRPr="005B56B2" w:rsidRDefault="00537B32" w:rsidP="00014902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 xml:space="preserve"> </w:t>
            </w:r>
            <w:r w:rsidR="00014902" w:rsidRPr="005B56B2">
              <w:rPr>
                <w:sz w:val="24"/>
                <w:szCs w:val="24"/>
              </w:rPr>
              <w:t xml:space="preserve">Zapoznanie studentów ze specyfiką zaburzenia mowy typu: </w:t>
            </w:r>
            <w:proofErr w:type="spellStart"/>
            <w:r w:rsidR="00014902" w:rsidRPr="005B56B2">
              <w:rPr>
                <w:sz w:val="24"/>
                <w:szCs w:val="24"/>
              </w:rPr>
              <w:t>dyslalia</w:t>
            </w:r>
            <w:proofErr w:type="spellEnd"/>
          </w:p>
          <w:p w:rsidR="00014902" w:rsidRPr="005B56B2" w:rsidRDefault="00014902" w:rsidP="00014902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 xml:space="preserve">Przedstawienie przyczyn i klasyfikacji </w:t>
            </w:r>
            <w:proofErr w:type="spellStart"/>
            <w:r w:rsidRPr="005B56B2">
              <w:rPr>
                <w:sz w:val="24"/>
                <w:szCs w:val="24"/>
              </w:rPr>
              <w:t>dyslalii</w:t>
            </w:r>
            <w:proofErr w:type="spellEnd"/>
          </w:p>
          <w:p w:rsidR="00014902" w:rsidRPr="005B56B2" w:rsidRDefault="00014902" w:rsidP="00014902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 xml:space="preserve">Poznanie zasad dokonywania analizy różnicowej </w:t>
            </w:r>
            <w:proofErr w:type="spellStart"/>
            <w:r w:rsidRPr="005B56B2">
              <w:rPr>
                <w:sz w:val="24"/>
                <w:szCs w:val="24"/>
              </w:rPr>
              <w:t>dyslalii</w:t>
            </w:r>
            <w:proofErr w:type="spellEnd"/>
            <w:r w:rsidRPr="005B56B2">
              <w:rPr>
                <w:sz w:val="24"/>
                <w:szCs w:val="24"/>
              </w:rPr>
              <w:t>, w obrębie podstawowych klasyfikacji tego zaburzenia</w:t>
            </w:r>
          </w:p>
          <w:p w:rsidR="00537B32" w:rsidRPr="005B56B2" w:rsidRDefault="00014902" w:rsidP="00014902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Zapoznanie się z postępowaniem diagnostycznym i terapeutycznym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5B56B2" w:rsidRDefault="00E00160" w:rsidP="00E00160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Podstawowa wiedza psychologiczno-pedagogiczna o rozwoju człowieka oraz o biomedycznych i lingwistycznych podstawach logopedii.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4902" w:rsidRDefault="00A61A35" w:rsidP="0001490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</w:t>
            </w:r>
            <w:r>
              <w:t xml:space="preserve"> </w:t>
            </w:r>
            <w:r w:rsidR="00014902" w:rsidRPr="00014902">
              <w:rPr>
                <w:sz w:val="22"/>
                <w:szCs w:val="22"/>
              </w:rPr>
              <w:t xml:space="preserve">wyjaśnia specyfikę zaburzenia mowy typu </w:t>
            </w:r>
            <w:proofErr w:type="spellStart"/>
            <w:r w:rsidR="00014902" w:rsidRPr="00014902">
              <w:rPr>
                <w:sz w:val="22"/>
                <w:szCs w:val="22"/>
              </w:rPr>
              <w:t>dyslalia</w:t>
            </w:r>
            <w:proofErr w:type="spellEnd"/>
            <w:r w:rsidR="00014902" w:rsidRPr="00014902">
              <w:rPr>
                <w:sz w:val="22"/>
                <w:szCs w:val="22"/>
              </w:rPr>
              <w:t>; omawia jej klasyfikację i przyczyny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2</w:t>
            </w:r>
          </w:p>
          <w:p w:rsidR="00C35B48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3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A61A35" w:rsidP="00A61A35">
            <w:pPr>
              <w:jc w:val="both"/>
              <w:rPr>
                <w:sz w:val="22"/>
                <w:szCs w:val="22"/>
              </w:rPr>
            </w:pPr>
            <w:r w:rsidRPr="00014902">
              <w:rPr>
                <w:bCs/>
                <w:sz w:val="22"/>
                <w:szCs w:val="22"/>
              </w:rPr>
              <w:t>O</w:t>
            </w:r>
            <w:r w:rsidR="00014902" w:rsidRPr="00014902">
              <w:rPr>
                <w:bCs/>
                <w:sz w:val="22"/>
                <w:szCs w:val="22"/>
              </w:rPr>
              <w:t>mawia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14902" w:rsidRPr="00014902">
              <w:rPr>
                <w:bCs/>
                <w:sz w:val="22"/>
                <w:szCs w:val="22"/>
              </w:rPr>
              <w:t xml:space="preserve">metodykę przeprowadzania diagnozy </w:t>
            </w:r>
            <w:r>
              <w:rPr>
                <w:bCs/>
                <w:sz w:val="22"/>
                <w:szCs w:val="22"/>
              </w:rPr>
              <w:t xml:space="preserve">logopedycznej osób z </w:t>
            </w:r>
            <w:proofErr w:type="spellStart"/>
            <w:r>
              <w:rPr>
                <w:bCs/>
                <w:sz w:val="22"/>
                <w:szCs w:val="22"/>
              </w:rPr>
              <w:t>dyslalią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5A1301">
              <w:rPr>
                <w:sz w:val="24"/>
                <w:szCs w:val="24"/>
              </w:rPr>
              <w:t>19</w:t>
            </w:r>
          </w:p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5A1301">
              <w:rPr>
                <w:sz w:val="24"/>
                <w:szCs w:val="24"/>
              </w:rPr>
              <w:t>09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A61A35" w:rsidP="00A61A35">
            <w:pPr>
              <w:jc w:val="both"/>
              <w:rPr>
                <w:sz w:val="22"/>
                <w:szCs w:val="22"/>
              </w:rPr>
            </w:pPr>
            <w:r w:rsidRPr="00014902">
              <w:rPr>
                <w:sz w:val="22"/>
                <w:szCs w:val="22"/>
              </w:rPr>
              <w:t>C</w:t>
            </w:r>
            <w:r w:rsidR="00014902" w:rsidRPr="00014902">
              <w:rPr>
                <w:sz w:val="22"/>
                <w:szCs w:val="22"/>
              </w:rPr>
              <w:t>harakteryzuje</w:t>
            </w:r>
            <w:r>
              <w:rPr>
                <w:sz w:val="22"/>
                <w:szCs w:val="22"/>
              </w:rPr>
              <w:t xml:space="preserve"> </w:t>
            </w:r>
            <w:r w:rsidR="00014902" w:rsidRPr="00014902">
              <w:rPr>
                <w:sz w:val="22"/>
                <w:szCs w:val="22"/>
              </w:rPr>
              <w:t>narzędzia diagnostyczne do badania zaburzeń a</w:t>
            </w:r>
            <w:r>
              <w:rPr>
                <w:sz w:val="22"/>
                <w:szCs w:val="22"/>
              </w:rPr>
              <w:t>rtykulacji u dzieci i młodzieży.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09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A61A35" w:rsidP="00A61A35">
            <w:pPr>
              <w:jc w:val="both"/>
              <w:rPr>
                <w:sz w:val="22"/>
                <w:szCs w:val="22"/>
              </w:rPr>
            </w:pPr>
            <w:r w:rsidRPr="00014902">
              <w:rPr>
                <w:bCs/>
                <w:sz w:val="22"/>
                <w:szCs w:val="22"/>
              </w:rPr>
              <w:t>O</w:t>
            </w:r>
            <w:r w:rsidR="00014902" w:rsidRPr="00014902">
              <w:rPr>
                <w:bCs/>
                <w:sz w:val="22"/>
                <w:szCs w:val="22"/>
              </w:rPr>
              <w:t>pisuje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14902" w:rsidRPr="00014902">
              <w:rPr>
                <w:bCs/>
                <w:sz w:val="22"/>
                <w:szCs w:val="22"/>
              </w:rPr>
              <w:t xml:space="preserve">założenia metodyczne terapii logopedycznej osób z </w:t>
            </w:r>
            <w:proofErr w:type="spellStart"/>
            <w:r w:rsidR="00014902" w:rsidRPr="00014902">
              <w:rPr>
                <w:bCs/>
                <w:sz w:val="22"/>
                <w:szCs w:val="22"/>
              </w:rPr>
              <w:t>dyslalią</w:t>
            </w:r>
            <w:proofErr w:type="spellEnd"/>
            <w:r w:rsidR="00FE587E">
              <w:rPr>
                <w:bCs/>
                <w:sz w:val="22"/>
                <w:szCs w:val="22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5A1301">
              <w:rPr>
                <w:sz w:val="24"/>
                <w:szCs w:val="24"/>
              </w:rPr>
              <w:t>13</w:t>
            </w:r>
          </w:p>
          <w:p w:rsidR="005D4AA5" w:rsidRPr="00E328F9" w:rsidRDefault="005D4AA5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  <w:p w:rsidR="00FE587E" w:rsidRPr="00A42282" w:rsidRDefault="00FE587E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61A35" w:rsidRDefault="00A61A35" w:rsidP="00E94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>
              <w:t xml:space="preserve"> p</w:t>
            </w:r>
            <w:r w:rsidR="00014902" w:rsidRPr="00A61A35">
              <w:rPr>
                <w:sz w:val="24"/>
                <w:szCs w:val="24"/>
              </w:rPr>
              <w:t>rzeprowadza diagnozę logopedyczną dziecka pod kątem zaburzeń artykulacji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U03</w:t>
            </w:r>
          </w:p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61A35" w:rsidRDefault="00014902" w:rsidP="00E4729B">
            <w:pPr>
              <w:jc w:val="both"/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Konstruuje ramowy program terapii logopedycznej zdiagnozowanego dziecka</w:t>
            </w:r>
            <w:r w:rsidR="00A61A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U10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61A35" w:rsidRDefault="00014902" w:rsidP="00C35B48">
            <w:p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Dobiera ćwiczenia logopedyczne (przygotowujące do wywołania głoski) adekwatnie do zdiagnozowanego zaburzenia.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Default="00537B32" w:rsidP="005A13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</w:t>
            </w:r>
            <w:r w:rsidR="00C35B48">
              <w:rPr>
                <w:rFonts w:eastAsia="Calibri"/>
                <w:sz w:val="24"/>
                <w:szCs w:val="24"/>
              </w:rPr>
              <w:t>02</w:t>
            </w:r>
          </w:p>
          <w:p w:rsidR="005A1301" w:rsidRPr="00E328F9" w:rsidRDefault="005A1301" w:rsidP="005A13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1L_U15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61A35" w:rsidRDefault="00A61A35" w:rsidP="00537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>
              <w:t xml:space="preserve"> </w:t>
            </w:r>
            <w:r w:rsidR="00014902" w:rsidRPr="00A61A35">
              <w:rPr>
                <w:bCs/>
                <w:sz w:val="24"/>
                <w:szCs w:val="24"/>
              </w:rPr>
              <w:t xml:space="preserve">ma świadomość swojej wiedzy merytorycznej i umiejętności metodycznych w zakresie pracy z dzieckiem z </w:t>
            </w:r>
            <w:proofErr w:type="spellStart"/>
            <w:r w:rsidR="00014902" w:rsidRPr="00A61A35">
              <w:rPr>
                <w:bCs/>
                <w:sz w:val="24"/>
                <w:szCs w:val="24"/>
              </w:rPr>
              <w:t>dyslalią</w:t>
            </w:r>
            <w:proofErr w:type="spellEnd"/>
            <w:r w:rsidR="00014902" w:rsidRPr="00A61A35">
              <w:rPr>
                <w:bCs/>
                <w:sz w:val="24"/>
                <w:szCs w:val="24"/>
              </w:rPr>
              <w:t>, deklaruje potrzebę doskonalenia zawodowego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A130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61A35" w:rsidRDefault="00A61A35" w:rsidP="007D1D27">
            <w:p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M</w:t>
            </w:r>
            <w:r w:rsidR="00014902" w:rsidRPr="00A61A3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</w:t>
            </w:r>
            <w:r w:rsidR="00014902" w:rsidRPr="00A61A35">
              <w:rPr>
                <w:sz w:val="24"/>
                <w:szCs w:val="24"/>
              </w:rPr>
              <w:t xml:space="preserve"> świadomość rzetelnej pracy logopedycznej, w tym konieczności przestrzegania zasad etyki zawodu logopedy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4</w:t>
            </w:r>
          </w:p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Przegląd klasyfikacji wad artykulacyjnych – charakterystyka czynności mówienia i rozumienia w </w:t>
            </w:r>
            <w:proofErr w:type="spellStart"/>
            <w:r w:rsidRPr="00A61A35">
              <w:rPr>
                <w:sz w:val="24"/>
                <w:szCs w:val="24"/>
              </w:rPr>
              <w:t>dyslalii</w:t>
            </w:r>
            <w:proofErr w:type="spellEnd"/>
          </w:p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Przyczyny wad wymowy </w:t>
            </w:r>
          </w:p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Postępowanie diagnostyczne w </w:t>
            </w:r>
            <w:proofErr w:type="spellStart"/>
            <w:r w:rsidRPr="00A61A35">
              <w:rPr>
                <w:sz w:val="24"/>
                <w:szCs w:val="24"/>
              </w:rPr>
              <w:t>dyslalii</w:t>
            </w:r>
            <w:proofErr w:type="spellEnd"/>
            <w:r w:rsidRPr="00A61A35">
              <w:rPr>
                <w:sz w:val="24"/>
                <w:szCs w:val="24"/>
              </w:rPr>
              <w:t xml:space="preserve">; 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cel diagnozy logopedycznej w </w:t>
            </w:r>
            <w:proofErr w:type="spellStart"/>
            <w:r w:rsidRPr="00A61A35">
              <w:rPr>
                <w:sz w:val="24"/>
                <w:szCs w:val="24"/>
              </w:rPr>
              <w:t>dyslalii</w:t>
            </w:r>
            <w:proofErr w:type="spellEnd"/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etapy diagnozy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badania przesiewowe mowy dzieci przedszkolnych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narzędzia stosowane do diagnozy </w:t>
            </w:r>
            <w:proofErr w:type="spellStart"/>
            <w:r w:rsidRPr="00A61A35">
              <w:rPr>
                <w:sz w:val="24"/>
                <w:szCs w:val="24"/>
              </w:rPr>
              <w:t>dyslalii</w:t>
            </w:r>
            <w:proofErr w:type="spellEnd"/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badania specjalistyczne – uzupełniające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formułowanie opinii o wyniku badań oraz konstruowanie programu terapii.</w:t>
            </w:r>
          </w:p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Postępowanie terapeutyczne</w:t>
            </w:r>
          </w:p>
          <w:p w:rsidR="00014902" w:rsidRPr="00A61A35" w:rsidRDefault="00014902" w:rsidP="00014902">
            <w:pPr>
              <w:numPr>
                <w:ilvl w:val="1"/>
                <w:numId w:val="23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zasady prowadzenia terapii osób ze zdiagnozowaną </w:t>
            </w:r>
            <w:proofErr w:type="spellStart"/>
            <w:r w:rsidRPr="00A61A35">
              <w:rPr>
                <w:sz w:val="24"/>
                <w:szCs w:val="24"/>
              </w:rPr>
              <w:t>dyslalią</w:t>
            </w:r>
            <w:proofErr w:type="spellEnd"/>
          </w:p>
          <w:p w:rsidR="00537B32" w:rsidRPr="00A61A35" w:rsidRDefault="00014902" w:rsidP="00014902">
            <w:pPr>
              <w:numPr>
                <w:ilvl w:val="1"/>
                <w:numId w:val="23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metody stosowane w terapii zaburzeń artykulacji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A61A35" w:rsidRDefault="00537B32" w:rsidP="00102E38">
            <w:pPr>
              <w:rPr>
                <w:b/>
                <w:sz w:val="24"/>
                <w:szCs w:val="24"/>
              </w:rPr>
            </w:pPr>
            <w:r w:rsidRPr="00A61A35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14902" w:rsidRPr="00A61A35" w:rsidRDefault="00014902" w:rsidP="00014902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Przeprowadzenie diagnozy logopedycznej, sporządzanie rozpoznania i opisu stanu mowy dziecka</w:t>
            </w:r>
          </w:p>
          <w:p w:rsidR="00014902" w:rsidRPr="00A61A35" w:rsidRDefault="00014902" w:rsidP="00014902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Konstruowanie ramowego programu terapii logopedycznej zdiagnozowanego dziecka</w:t>
            </w:r>
          </w:p>
          <w:p w:rsidR="00014902" w:rsidRPr="00A61A35" w:rsidRDefault="00014902" w:rsidP="00014902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Wybrane elementy metodyki terapii osób z zaburzeniami artykulacji – opracowywanie ćwiczeń przygotowujących do wywołania głosek:</w:t>
            </w:r>
          </w:p>
          <w:p w:rsidR="00014902" w:rsidRPr="00A61A35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 w:rsidRPr="00A61A35">
              <w:rPr>
                <w:sz w:val="24"/>
                <w:szCs w:val="24"/>
              </w:rPr>
              <w:t>artykulatorów</w:t>
            </w:r>
            <w:proofErr w:type="spellEnd"/>
            <w:r w:rsidRPr="00A61A35">
              <w:rPr>
                <w:sz w:val="24"/>
                <w:szCs w:val="24"/>
              </w:rPr>
              <w:t xml:space="preserve"> (gry i ćwiczenia, pomoce) </w:t>
            </w:r>
          </w:p>
          <w:p w:rsidR="00014902" w:rsidRPr="00A61A35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oddechowych</w:t>
            </w:r>
          </w:p>
          <w:p w:rsidR="00014902" w:rsidRPr="00A61A35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rytmizujących </w:t>
            </w:r>
          </w:p>
          <w:p w:rsidR="00014902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słuchowych</w:t>
            </w:r>
          </w:p>
          <w:p w:rsidR="00537B32" w:rsidRPr="005B56B2" w:rsidRDefault="00014902" w:rsidP="005B56B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metodyka przeprowadzania ćwiczeń  przygotowawczych.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14902" w:rsidRDefault="00014902" w:rsidP="00014902">
            <w:pPr>
              <w:numPr>
                <w:ilvl w:val="0"/>
                <w:numId w:val="26"/>
              </w:numPr>
            </w:pPr>
            <w:proofErr w:type="spellStart"/>
            <w:r>
              <w:t>Czaplewska</w:t>
            </w:r>
            <w:proofErr w:type="spellEnd"/>
            <w:r>
              <w:t xml:space="preserve"> E, </w:t>
            </w:r>
            <w:r>
              <w:rPr>
                <w:i/>
              </w:rPr>
              <w:t>Diagnoza zaburzeń rozwoju artykulacji</w:t>
            </w:r>
            <w:r>
              <w:t xml:space="preserve"> [w:] </w:t>
            </w:r>
            <w:proofErr w:type="spellStart"/>
            <w:r>
              <w:t>Czapewska</w:t>
            </w:r>
            <w:proofErr w:type="spellEnd"/>
            <w:r>
              <w:t xml:space="preserve"> E., Milewska St., </w:t>
            </w:r>
            <w:r>
              <w:rPr>
                <w:i/>
              </w:rPr>
              <w:t>Diagnoza logopedyczna. Podręcznik akademicki</w:t>
            </w:r>
            <w:r>
              <w:t>, GWP 2012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proofErr w:type="spellStart"/>
            <w:r>
              <w:rPr>
                <w:bCs/>
              </w:rPr>
              <w:t>Emiluta-Rozya</w:t>
            </w:r>
            <w:proofErr w:type="spellEnd"/>
            <w:r>
              <w:rPr>
                <w:bCs/>
              </w:rPr>
              <w:t xml:space="preserve"> D., </w:t>
            </w:r>
            <w:r>
              <w:rPr>
                <w:bCs/>
                <w:i/>
              </w:rPr>
              <w:t>Całościowe badanie logopedyczne z materiałem obrazkowym</w:t>
            </w:r>
            <w:r>
              <w:rPr>
                <w:bCs/>
              </w:rPr>
              <w:t>, Wydawnictwo Akademii Pedagogiki Specjalnej, Kraków 2019</w:t>
            </w:r>
          </w:p>
          <w:p w:rsidR="00014902" w:rsidRDefault="00014902" w:rsidP="00014902">
            <w:pPr>
              <w:numPr>
                <w:ilvl w:val="0"/>
                <w:numId w:val="26"/>
              </w:numPr>
            </w:pPr>
            <w:r>
              <w:t xml:space="preserve">Jastrzębowska G. </w:t>
            </w:r>
            <w:proofErr w:type="spellStart"/>
            <w:r>
              <w:rPr>
                <w:i/>
              </w:rPr>
              <w:t>Dyslalia</w:t>
            </w:r>
            <w:proofErr w:type="spellEnd"/>
            <w:r>
              <w:t xml:space="preserve"> [w:] Gałkowski T., Jastrzębowska G., </w:t>
            </w:r>
            <w:r>
              <w:rPr>
                <w:i/>
              </w:rPr>
              <w:t>Logopedia – pytania i odpowiedzi. Interdyscyplinarne podstawy logope</w:t>
            </w:r>
            <w:r>
              <w:t>dii T.1, Wydawnictwo Uniwersytetu Opolskiego, Opole 2003.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rPr>
                <w:bCs/>
              </w:rPr>
              <w:t xml:space="preserve">Michalak-Widera I., Węsierska K., </w:t>
            </w:r>
            <w:r>
              <w:rPr>
                <w:bCs/>
                <w:i/>
              </w:rPr>
              <w:t>Test do badań przesiewowych dla dzieci w wieku przedszkolnym</w:t>
            </w:r>
            <w:r>
              <w:rPr>
                <w:bCs/>
              </w:rPr>
              <w:t>, Wydawnictwo Naukowe Unikat 2, Katowice 2012.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rPr>
                <w:rFonts w:eastAsia="Lucida Sans Unicode"/>
                <w:bCs/>
                <w:sz w:val="22"/>
                <w:szCs w:val="22"/>
              </w:rPr>
              <w:t xml:space="preserve">Skorek E. M., </w:t>
            </w:r>
            <w:r>
              <w:rPr>
                <w:rFonts w:eastAsia="Lucida Sans Unicode"/>
                <w:bCs/>
                <w:i/>
                <w:sz w:val="22"/>
                <w:szCs w:val="22"/>
              </w:rPr>
              <w:t>Samogłoski. Profilaktyka, diagnoza, korekcja nieprawidłowej artykulacji</w:t>
            </w:r>
            <w:r>
              <w:rPr>
                <w:rFonts w:eastAsia="Lucida Sans Unicode"/>
                <w:bCs/>
                <w:sz w:val="22"/>
                <w:szCs w:val="22"/>
              </w:rPr>
              <w:t>, Impuls, Kraków 2000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t>Sołtys-</w:t>
            </w:r>
            <w:proofErr w:type="spellStart"/>
            <w:r>
              <w:t>Chmielowicz</w:t>
            </w:r>
            <w:proofErr w:type="spellEnd"/>
            <w:r>
              <w:t xml:space="preserve">, </w:t>
            </w:r>
            <w:r>
              <w:rPr>
                <w:i/>
              </w:rPr>
              <w:t>Zaburzenia artykulacji</w:t>
            </w:r>
            <w:r>
              <w:t xml:space="preserve"> [w:] Gałkowski T., Szeląg, E., Jastrzębowska G. (red.) </w:t>
            </w:r>
            <w:r>
              <w:rPr>
                <w:i/>
              </w:rPr>
              <w:t>Podstawy neurologopedii. Podręcznik akademicki</w:t>
            </w:r>
            <w:r>
              <w:t>, Wydawnictwo Uniwersytetu Opolskiego, Opole 2005.</w:t>
            </w:r>
            <w:r>
              <w:rPr>
                <w:bCs/>
              </w:rPr>
              <w:t xml:space="preserve"> </w:t>
            </w:r>
          </w:p>
          <w:p w:rsidR="00537B32" w:rsidRPr="005A1301" w:rsidRDefault="00014902" w:rsidP="0001490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sz w:val="22"/>
                <w:szCs w:val="22"/>
              </w:rPr>
            </w:pPr>
            <w:r w:rsidRPr="005A1301">
              <w:rPr>
                <w:bCs/>
                <w:sz w:val="22"/>
                <w:szCs w:val="22"/>
              </w:rPr>
              <w:lastRenderedPageBreak/>
              <w:t xml:space="preserve">Szeląg E., </w:t>
            </w:r>
            <w:proofErr w:type="spellStart"/>
            <w:r w:rsidRPr="005A1301">
              <w:rPr>
                <w:bCs/>
                <w:sz w:val="22"/>
                <w:szCs w:val="22"/>
              </w:rPr>
              <w:t>Szymaszek</w:t>
            </w:r>
            <w:proofErr w:type="spellEnd"/>
            <w:r w:rsidRPr="005A1301">
              <w:rPr>
                <w:bCs/>
                <w:sz w:val="22"/>
                <w:szCs w:val="22"/>
              </w:rPr>
              <w:t xml:space="preserve"> A., </w:t>
            </w:r>
            <w:r w:rsidRPr="005A1301">
              <w:rPr>
                <w:bCs/>
                <w:i/>
                <w:sz w:val="22"/>
                <w:szCs w:val="22"/>
              </w:rPr>
              <w:t>Test do badań słuchu fonematycznego u dzieci i dorosłych</w:t>
            </w:r>
            <w:r w:rsidRPr="005A1301">
              <w:rPr>
                <w:bCs/>
                <w:sz w:val="22"/>
                <w:szCs w:val="22"/>
              </w:rPr>
              <w:t>, GWP, Gdańsk  2006.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14902" w:rsidRDefault="00014902" w:rsidP="00014902">
            <w:pPr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Bieńkowska K. </w:t>
            </w:r>
            <w:r>
              <w:rPr>
                <w:bCs/>
                <w:i/>
              </w:rPr>
              <w:t>Kwestionariusz obrazkowy do badania artykulacji</w:t>
            </w:r>
            <w:r>
              <w:rPr>
                <w:bCs/>
              </w:rPr>
              <w:t>, Wyd. Naukowe Instytutu Technologii Eksploatacji, Radom 201.</w:t>
            </w:r>
          </w:p>
          <w:p w:rsidR="00014902" w:rsidRDefault="00014902" w:rsidP="00014902">
            <w:pPr>
              <w:numPr>
                <w:ilvl w:val="0"/>
                <w:numId w:val="10"/>
              </w:numPr>
              <w:rPr>
                <w:b/>
                <w:bCs/>
              </w:rPr>
            </w:pPr>
            <w:proofErr w:type="spellStart"/>
            <w:r>
              <w:rPr>
                <w:bCs/>
              </w:rPr>
              <w:t>Billewicz</w:t>
            </w:r>
            <w:proofErr w:type="spellEnd"/>
            <w:r>
              <w:rPr>
                <w:bCs/>
              </w:rPr>
              <w:t xml:space="preserve"> G., Zioło B., </w:t>
            </w:r>
            <w:r>
              <w:rPr>
                <w:bCs/>
                <w:i/>
              </w:rPr>
              <w:t>Kwestionariusz badania mo</w:t>
            </w:r>
            <w:r>
              <w:rPr>
                <w:bCs/>
              </w:rPr>
              <w:t>wy, Impuls Kraków 2004.</w:t>
            </w:r>
          </w:p>
          <w:p w:rsidR="00014902" w:rsidRDefault="00014902" w:rsidP="00014902">
            <w:pPr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Duda H., </w:t>
            </w:r>
            <w:r>
              <w:rPr>
                <w:bCs/>
                <w:i/>
              </w:rPr>
              <w:t>Badanie kinestezji artykulacyjnej. Kwestionariusz i karty</w:t>
            </w:r>
            <w:r>
              <w:rPr>
                <w:bCs/>
              </w:rPr>
              <w:t>, Wyd. Harmonia, Gdańsk 2017,</w:t>
            </w:r>
          </w:p>
          <w:p w:rsidR="00014902" w:rsidRDefault="00014902" w:rsidP="00014902">
            <w:pPr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Duda H., </w:t>
            </w:r>
            <w:r>
              <w:rPr>
                <w:bCs/>
                <w:i/>
              </w:rPr>
              <w:t>Badanie wymowy dzieci. Kwestionariusz obrazkowo-wyrazowy dla dzieci 5-letnich i starszych</w:t>
            </w:r>
            <w:r>
              <w:rPr>
                <w:bCs/>
              </w:rPr>
              <w:t>, Wyd. Harmonia, Gdańsk 2018,</w:t>
            </w:r>
          </w:p>
          <w:p w:rsidR="00014902" w:rsidRDefault="00014902" w:rsidP="00014902">
            <w:pPr>
              <w:numPr>
                <w:ilvl w:val="0"/>
                <w:numId w:val="10"/>
              </w:numPr>
            </w:pPr>
            <w:proofErr w:type="spellStart"/>
            <w:r>
              <w:t>Minczakiewicz</w:t>
            </w:r>
            <w:proofErr w:type="spellEnd"/>
            <w:r>
              <w:t xml:space="preserve"> E. M.,  </w:t>
            </w:r>
            <w:r>
              <w:rPr>
                <w:i/>
              </w:rPr>
              <w:t>Mowa- rozwój – zaburzenie – terapia</w:t>
            </w:r>
            <w:r>
              <w:t>, Wydawnictwo Naukowe Akademii Pedagogicznej, Kraków1997.</w:t>
            </w:r>
          </w:p>
          <w:p w:rsidR="00537B32" w:rsidRPr="00537B32" w:rsidRDefault="00014902" w:rsidP="0001490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bCs/>
              </w:rPr>
              <w:t xml:space="preserve">Stecko E., </w:t>
            </w:r>
            <w:r>
              <w:rPr>
                <w:bCs/>
                <w:i/>
              </w:rPr>
              <w:t>Sprawdź jak mówię. Karta Badania logopedycznego z materiałami pomocniczymi</w:t>
            </w:r>
            <w:r>
              <w:rPr>
                <w:bCs/>
              </w:rPr>
              <w:t>, Wyd. dr Stecko, Warszawa 2014.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5B56B2" w:rsidRDefault="005A1301" w:rsidP="005A1301">
            <w:pPr>
              <w:rPr>
                <w:bCs/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Prezentacja multimedialna, objaśnienia, wykład problemowy, dyskusja, ćwiczenia, praca w zespołach, projekt</w:t>
            </w:r>
            <w:bookmarkStart w:id="0" w:name="_GoBack"/>
            <w:bookmarkEnd w:id="0"/>
            <w:r w:rsidR="00FE587E">
              <w:rPr>
                <w:bCs/>
                <w:sz w:val="24"/>
                <w:szCs w:val="24"/>
              </w:rPr>
              <w:t>.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5B56B2" w:rsidRDefault="00537B32" w:rsidP="00914F35">
            <w:pPr>
              <w:jc w:val="center"/>
              <w:rPr>
                <w:sz w:val="22"/>
                <w:szCs w:val="22"/>
              </w:rPr>
            </w:pPr>
            <w:r w:rsidRPr="005B56B2">
              <w:rPr>
                <w:sz w:val="22"/>
                <w:szCs w:val="22"/>
              </w:rPr>
              <w:t xml:space="preserve">Nr efektu 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5B56B2">
              <w:rPr>
                <w:sz w:val="22"/>
                <w:szCs w:val="22"/>
              </w:rPr>
              <w:t>uczenia się</w:t>
            </w:r>
            <w:r w:rsidR="00A61A35" w:rsidRPr="005B56B2">
              <w:rPr>
                <w:sz w:val="22"/>
                <w:szCs w:val="22"/>
              </w:rPr>
              <w:t>/grupy efektów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5B56B2" w:rsidRDefault="005A1301" w:rsidP="007D1D27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217BEC" w:rsidRDefault="00537B32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A130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05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5B56B2" w:rsidRDefault="005A1301" w:rsidP="007D1D27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Projekt: sporządzenie diagnozy wybranego przypadku pacjenta logopedycznego i opracowanie dla niego zestawu ćwiczeń przygotowawczych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217BEC" w:rsidRDefault="00537B32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A1301">
              <w:rPr>
                <w:sz w:val="22"/>
                <w:szCs w:val="22"/>
              </w:rPr>
              <w:t>5-07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37B32" w:rsidRPr="005B56B2" w:rsidRDefault="00537B32" w:rsidP="007D1D27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 xml:space="preserve">Test  z pytaniami otwartymi </w:t>
            </w:r>
          </w:p>
        </w:tc>
        <w:tc>
          <w:tcPr>
            <w:tcW w:w="1800" w:type="dxa"/>
            <w:gridSpan w:val="3"/>
          </w:tcPr>
          <w:p w:rsidR="00537B32" w:rsidRPr="00217BEC" w:rsidRDefault="00537B32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5A1301">
              <w:rPr>
                <w:sz w:val="22"/>
                <w:szCs w:val="22"/>
              </w:rPr>
              <w:t>09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A1301" w:rsidRDefault="005A1301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:rsidR="005A1301" w:rsidRDefault="005A1301" w:rsidP="005A130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– 50%</w:t>
            </w:r>
          </w:p>
          <w:p w:rsidR="005A1301" w:rsidRDefault="005A1301" w:rsidP="005A130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30%</w:t>
            </w:r>
          </w:p>
          <w:p w:rsidR="00537B32" w:rsidRDefault="005A1301" w:rsidP="005A130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– 20%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CE1584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914F35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61A35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537B32" w:rsidRPr="00A61A35" w:rsidRDefault="005A1301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305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A1301" w:rsidRPr="00A61A35">
              <w:rPr>
                <w:sz w:val="22"/>
                <w:szCs w:val="22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A61A35" w:rsidRDefault="005A1301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A61A35" w:rsidRDefault="00FD6B7A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Przygotowanie projektu / eseju / itp.</w:t>
            </w:r>
            <w:r w:rsidRPr="00A61A3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A61A35" w:rsidRDefault="00FD6B7A" w:rsidP="00D828D1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A61A35" w:rsidRDefault="00FD6B7A" w:rsidP="00D828D1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A61A35" w:rsidRDefault="005A1301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rPr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5A130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A1301" w:rsidRPr="00A61A35">
              <w:rPr>
                <w:sz w:val="22"/>
                <w:szCs w:val="22"/>
              </w:rPr>
              <w:t>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537B32" w:rsidP="00452F6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3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FD6B7A" w:rsidP="00CE158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3</w:t>
            </w:r>
          </w:p>
          <w:p w:rsidR="00FD6B7A" w:rsidRPr="00A61A35" w:rsidRDefault="00FD6B7A" w:rsidP="00CE158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61A3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FD6B7A" w:rsidP="005A130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1,</w:t>
            </w:r>
            <w:r w:rsidR="005B56B2">
              <w:rPr>
                <w:b/>
                <w:sz w:val="22"/>
                <w:szCs w:val="22"/>
              </w:rPr>
              <w:t>4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5B56B2" w:rsidP="00102E3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</w:tbl>
    <w:p w:rsidR="00926757" w:rsidRDefault="00926757"/>
    <w:sectPr w:rsidR="00926757" w:rsidSect="005B56B2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0" w15:restartNumberingAfterBreak="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0"/>
  </w:num>
  <w:num w:numId="5">
    <w:abstractNumId w:val="23"/>
  </w:num>
  <w:num w:numId="6">
    <w:abstractNumId w:val="17"/>
  </w:num>
  <w:num w:numId="7">
    <w:abstractNumId w:val="19"/>
  </w:num>
  <w:num w:numId="8">
    <w:abstractNumId w:val="10"/>
  </w:num>
  <w:num w:numId="9">
    <w:abstractNumId w:val="22"/>
  </w:num>
  <w:num w:numId="10">
    <w:abstractNumId w:val="15"/>
  </w:num>
  <w:num w:numId="11">
    <w:abstractNumId w:val="7"/>
  </w:num>
  <w:num w:numId="12">
    <w:abstractNumId w:val="26"/>
  </w:num>
  <w:num w:numId="13">
    <w:abstractNumId w:val="20"/>
  </w:num>
  <w:num w:numId="14">
    <w:abstractNumId w:val="18"/>
  </w:num>
  <w:num w:numId="15">
    <w:abstractNumId w:val="8"/>
  </w:num>
  <w:num w:numId="16">
    <w:abstractNumId w:val="14"/>
  </w:num>
  <w:num w:numId="17">
    <w:abstractNumId w:val="12"/>
  </w:num>
  <w:num w:numId="18">
    <w:abstractNumId w:val="13"/>
  </w:num>
  <w:num w:numId="19">
    <w:abstractNumId w:val="16"/>
  </w:num>
  <w:num w:numId="20">
    <w:abstractNumId w:val="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5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45C9D"/>
    <w:rsid w:val="001622AA"/>
    <w:rsid w:val="00193AEB"/>
    <w:rsid w:val="001B3C32"/>
    <w:rsid w:val="001B56B2"/>
    <w:rsid w:val="001F3AB5"/>
    <w:rsid w:val="00217BEC"/>
    <w:rsid w:val="002402D7"/>
    <w:rsid w:val="00292893"/>
    <w:rsid w:val="002A0977"/>
    <w:rsid w:val="002D46AB"/>
    <w:rsid w:val="002D4AD6"/>
    <w:rsid w:val="002F5D32"/>
    <w:rsid w:val="00305CA9"/>
    <w:rsid w:val="00312931"/>
    <w:rsid w:val="003E4889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B56B2"/>
    <w:rsid w:val="005D1E09"/>
    <w:rsid w:val="005D4AA5"/>
    <w:rsid w:val="005F3CD3"/>
    <w:rsid w:val="006127A7"/>
    <w:rsid w:val="00642FC4"/>
    <w:rsid w:val="00650A04"/>
    <w:rsid w:val="006C7DB2"/>
    <w:rsid w:val="006F4987"/>
    <w:rsid w:val="00785125"/>
    <w:rsid w:val="007A7DA1"/>
    <w:rsid w:val="007C78B0"/>
    <w:rsid w:val="007F1DCD"/>
    <w:rsid w:val="007F5341"/>
    <w:rsid w:val="00847FB2"/>
    <w:rsid w:val="00871568"/>
    <w:rsid w:val="008752E5"/>
    <w:rsid w:val="00900650"/>
    <w:rsid w:val="00901069"/>
    <w:rsid w:val="00914F35"/>
    <w:rsid w:val="0091600F"/>
    <w:rsid w:val="0092458B"/>
    <w:rsid w:val="00926757"/>
    <w:rsid w:val="0094566C"/>
    <w:rsid w:val="00973C0D"/>
    <w:rsid w:val="009934DF"/>
    <w:rsid w:val="00993744"/>
    <w:rsid w:val="009B18EF"/>
    <w:rsid w:val="009B1E54"/>
    <w:rsid w:val="009B6D29"/>
    <w:rsid w:val="009D1301"/>
    <w:rsid w:val="00A42282"/>
    <w:rsid w:val="00A61A35"/>
    <w:rsid w:val="00A82DF8"/>
    <w:rsid w:val="00AA62AE"/>
    <w:rsid w:val="00AD6C13"/>
    <w:rsid w:val="00AE5499"/>
    <w:rsid w:val="00AF1A61"/>
    <w:rsid w:val="00B216F5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4801"/>
    <w:rsid w:val="00D56384"/>
    <w:rsid w:val="00D62D5D"/>
    <w:rsid w:val="00D65FD9"/>
    <w:rsid w:val="00D828D1"/>
    <w:rsid w:val="00DA552D"/>
    <w:rsid w:val="00E00160"/>
    <w:rsid w:val="00E328F9"/>
    <w:rsid w:val="00E40D52"/>
    <w:rsid w:val="00E4729B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005D"/>
  <w15:docId w15:val="{621A5058-CFC0-4AD4-86A9-62A09D8C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FB0C9-FA03-4B4A-A236-CF50627B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936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2020-01-17T21:48:00Z</dcterms:created>
  <dcterms:modified xsi:type="dcterms:W3CDTF">2021-08-24T11:58:00Z</dcterms:modified>
</cp:coreProperties>
</file>